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89C1" w14:textId="429A7F64" w:rsidR="00F32008" w:rsidRPr="00997FDE" w:rsidRDefault="008D74FE" w:rsidP="004C7C94">
      <w:pPr>
        <w:jc w:val="center"/>
        <w:rPr>
          <w:b/>
          <w:sz w:val="36"/>
          <w:szCs w:val="36"/>
          <w:lang w:val="es-419"/>
        </w:rPr>
      </w:pPr>
      <w:r w:rsidRPr="00997FDE">
        <w:rPr>
          <w:rFonts w:ascii="Calibri" w:hAnsi="Calibri" w:cs="Calibri"/>
          <w:b/>
          <w:bCs/>
          <w:color w:val="000000"/>
          <w:sz w:val="32"/>
          <w:szCs w:val="32"/>
          <w:lang w:val="es-419"/>
        </w:rPr>
        <w:t xml:space="preserve">Proyecto de Crianza del </w:t>
      </w:r>
      <w:r w:rsidRPr="00997FDE">
        <w:rPr>
          <w:rFonts w:ascii="Calibri" w:hAnsi="Calibri" w:cs="Calibri"/>
          <w:b/>
          <w:bCs/>
          <w:i/>
          <w:iCs/>
          <w:color w:val="000000"/>
          <w:sz w:val="32"/>
          <w:szCs w:val="32"/>
          <w:lang w:val="es-419"/>
        </w:rPr>
        <w:t xml:space="preserve">4º Terreno </w:t>
      </w:r>
      <w:r w:rsidR="004B67E9" w:rsidRPr="00997FDE">
        <w:rPr>
          <w:b/>
          <w:sz w:val="36"/>
          <w:szCs w:val="36"/>
          <w:lang w:val="es-419"/>
        </w:rPr>
        <w:t xml:space="preserve">- </w:t>
      </w:r>
      <w:r w:rsidR="003B4F96" w:rsidRPr="00997FDE">
        <w:rPr>
          <w:b/>
          <w:sz w:val="36"/>
          <w:szCs w:val="36"/>
          <w:lang w:val="es-419"/>
        </w:rPr>
        <w:t>Capacitación Familiar</w:t>
      </w:r>
    </w:p>
    <w:p w14:paraId="58CDAADB" w14:textId="3E4EE1D3" w:rsidR="004C7C94" w:rsidRPr="00997FDE" w:rsidRDefault="004C7C94" w:rsidP="004C7C94">
      <w:pPr>
        <w:jc w:val="center"/>
        <w:rPr>
          <w:b/>
          <w:sz w:val="28"/>
          <w:szCs w:val="28"/>
          <w:lang w:val="es-419"/>
        </w:rPr>
      </w:pPr>
      <w:r w:rsidRPr="00997FDE">
        <w:rPr>
          <w:b/>
          <w:sz w:val="28"/>
          <w:szCs w:val="28"/>
          <w:lang w:val="es-419"/>
        </w:rPr>
        <w:t>-</w:t>
      </w:r>
      <w:r w:rsidR="003B4F96" w:rsidRPr="00997FDE">
        <w:rPr>
          <w:lang w:val="es-419"/>
        </w:rPr>
        <w:t xml:space="preserve"> </w:t>
      </w:r>
      <w:r w:rsidR="00FA71CF" w:rsidRPr="00997FDE">
        <w:rPr>
          <w:b/>
          <w:sz w:val="28"/>
          <w:szCs w:val="28"/>
          <w:lang w:val="es-419"/>
        </w:rPr>
        <w:t>Guías</w:t>
      </w:r>
      <w:r w:rsidR="003B4F96" w:rsidRPr="00997FDE">
        <w:rPr>
          <w:b/>
          <w:sz w:val="28"/>
          <w:szCs w:val="28"/>
          <w:lang w:val="es-419"/>
        </w:rPr>
        <w:t xml:space="preserve"> para implementar una </w:t>
      </w:r>
      <w:r w:rsidR="00FA71CF" w:rsidRPr="00997FDE">
        <w:rPr>
          <w:b/>
          <w:sz w:val="28"/>
          <w:szCs w:val="28"/>
          <w:lang w:val="es-419"/>
        </w:rPr>
        <w:t xml:space="preserve">estrategia </w:t>
      </w:r>
      <w:r w:rsidR="003B4F96" w:rsidRPr="00997FDE">
        <w:rPr>
          <w:b/>
          <w:sz w:val="28"/>
          <w:szCs w:val="28"/>
          <w:lang w:val="es-419"/>
        </w:rPr>
        <w:t>"Familia Tutora" en toda la Iglesia</w:t>
      </w:r>
      <w:r w:rsidRPr="00997FDE">
        <w:rPr>
          <w:b/>
          <w:sz w:val="28"/>
          <w:szCs w:val="28"/>
          <w:lang w:val="es-419"/>
        </w:rPr>
        <w:t>-</w:t>
      </w:r>
    </w:p>
    <w:p w14:paraId="38456911" w14:textId="77777777" w:rsidR="00706FDD" w:rsidRPr="00997FDE" w:rsidRDefault="00706FDD">
      <w:pPr>
        <w:rPr>
          <w:lang w:val="es-419"/>
        </w:rPr>
      </w:pPr>
    </w:p>
    <w:p w14:paraId="25D8F5BB" w14:textId="3810B8DE" w:rsidR="004C7C94" w:rsidRPr="00997FDE" w:rsidRDefault="003B4F96">
      <w:pPr>
        <w:rPr>
          <w:lang w:val="es-419"/>
        </w:rPr>
      </w:pPr>
      <w:r w:rsidRPr="00997FDE">
        <w:rPr>
          <w:lang w:val="es-419"/>
        </w:rPr>
        <w:t>Vivimos en una cultura marcada por personas que parecen estar híper-conectadas a través de la tecnología, pero que en realidad están más aisladas y solas que nunca. Eso significa que los padres se enfrentan a retos de enormes proporciones en sus vidas e intentan desempeñar funciones y responsabilidades exigentes, sin las conexiones sociales que les ofrecen orientación y sabiduría.</w:t>
      </w:r>
    </w:p>
    <w:p w14:paraId="7622240A" w14:textId="77777777" w:rsidR="003B4F96" w:rsidRPr="00997FDE" w:rsidRDefault="003B4F96">
      <w:pPr>
        <w:rPr>
          <w:lang w:val="es-419"/>
        </w:rPr>
      </w:pPr>
    </w:p>
    <w:p w14:paraId="5D2FB37B" w14:textId="26D8EDCE" w:rsidR="009A4715" w:rsidRPr="00997FDE" w:rsidRDefault="009A4715">
      <w:pPr>
        <w:rPr>
          <w:lang w:val="es-419"/>
        </w:rPr>
      </w:pPr>
      <w:r w:rsidRPr="00997FDE">
        <w:rPr>
          <w:lang w:val="es-419"/>
        </w:rPr>
        <w:t xml:space="preserve">Esta estrategia de Familias Tutoras es una forma de poner en contacto de forma intencionada y proactiva a padres que tienen un deseo real de mantener una relación continua con padres "guías" de su congregación, personas que están dispuestas a dar lo que han aprendido y experimentado a padres que buscan aliento y ayuda. Las Familias Tutoras pueden ofrecer orientación y perspectiva sobre los problemas de la vida y los retos a los que se enfrentan los padres, y ofrecer una influencia </w:t>
      </w:r>
      <w:proofErr w:type="spellStart"/>
      <w:r w:rsidRPr="00997FDE">
        <w:rPr>
          <w:lang w:val="es-419"/>
        </w:rPr>
        <w:t>discipuladora</w:t>
      </w:r>
      <w:proofErr w:type="spellEnd"/>
      <w:r w:rsidRPr="00997FDE">
        <w:rPr>
          <w:lang w:val="es-419"/>
        </w:rPr>
        <w:t xml:space="preserve"> para los padres que están comprometidos a influir en el crecimiento de la fe de sus hijos. Utilice estas </w:t>
      </w:r>
      <w:r w:rsidR="00FA71CF" w:rsidRPr="00997FDE">
        <w:rPr>
          <w:lang w:val="es-419"/>
        </w:rPr>
        <w:t>guías</w:t>
      </w:r>
      <w:r w:rsidRPr="00997FDE">
        <w:rPr>
          <w:lang w:val="es-419"/>
        </w:rPr>
        <w:t xml:space="preserve"> para planificar, promover y poner en marcha su propia iniciativa de Capacitación Familiar en su iglesia...</w:t>
      </w:r>
    </w:p>
    <w:p w14:paraId="64AAC2AE" w14:textId="7533BEE8" w:rsidR="004C7C94" w:rsidRPr="00997FDE" w:rsidRDefault="004C7C94">
      <w:pPr>
        <w:rPr>
          <w:lang w:val="es-419"/>
        </w:rPr>
      </w:pPr>
      <w:r w:rsidRPr="00997FDE">
        <w:rPr>
          <w:lang w:val="es-419"/>
        </w:rPr>
        <w:t xml:space="preserve">  </w:t>
      </w:r>
    </w:p>
    <w:p w14:paraId="0F9FF63D" w14:textId="5163A585" w:rsidR="00672C39" w:rsidRPr="00997FDE" w:rsidRDefault="008C548B">
      <w:pPr>
        <w:rPr>
          <w:lang w:val="es-419"/>
        </w:rPr>
      </w:pPr>
      <w:r w:rsidRPr="00997FDE">
        <w:rPr>
          <w:b/>
          <w:bCs/>
          <w:lang w:val="es-419"/>
        </w:rPr>
        <w:t xml:space="preserve">1. Hay tres maneras de planificar y poner en marcha una iniciativa de Capacitación Familiar en su iglesia, </w:t>
      </w:r>
      <w:r w:rsidRPr="00997FDE">
        <w:rPr>
          <w:lang w:val="es-419"/>
        </w:rPr>
        <w:t>que no son mutuamente excluyentes, por lo que podría considerar hacer las tres. El objetivo es, sencillamente, poner en contacto a padres que pueden servir de tutores y guías con padres que se enfrentan a retos o que, simplemente, desean ayuda para desenvolverse en su papel, a veces desalentador, como los que más influencia ejercen en la vida de sus hijos.</w:t>
      </w:r>
    </w:p>
    <w:p w14:paraId="336BA19C" w14:textId="49CB8AB7" w:rsidR="005170D5" w:rsidRPr="00997FDE" w:rsidRDefault="005170D5" w:rsidP="00672C39">
      <w:pPr>
        <w:ind w:firstLine="360"/>
        <w:rPr>
          <w:lang w:val="es-419"/>
        </w:rPr>
      </w:pPr>
      <w:r w:rsidRPr="00997FDE">
        <w:rPr>
          <w:lang w:val="es-419"/>
        </w:rPr>
        <w:t xml:space="preserve">- </w:t>
      </w:r>
      <w:r w:rsidRPr="00997FDE">
        <w:rPr>
          <w:b/>
          <w:bCs/>
          <w:lang w:val="es-419"/>
        </w:rPr>
        <w:t>En primer lugar</w:t>
      </w:r>
      <w:r w:rsidRPr="00997FDE">
        <w:rPr>
          <w:lang w:val="es-419"/>
        </w:rPr>
        <w:t>, planifique una "sesión de escucha" con los padres relacionada con un problema obvio y general. Elija un tema (como la salud mental infantil) y organice una reunión de una hora con los padres interesados para recopilar opiniones, descubrir necesidades y ofrecer ayuda. Se trata de padres que se enfrentan a problemas difíciles en plena vida, así que pídales que le digan qué necesitan y con qué están luchando.</w:t>
      </w:r>
      <w:r w:rsidR="00672C39" w:rsidRPr="00997FDE">
        <w:rPr>
          <w:lang w:val="es-419"/>
        </w:rPr>
        <w:t xml:space="preserve"> </w:t>
      </w:r>
      <w:r w:rsidRPr="00997FDE">
        <w:rPr>
          <w:lang w:val="es-419"/>
        </w:rPr>
        <w:t>Al final de esta reunión, reúna la información de contacto de las familias que estén interesadas en conectarse con otra familia para una relación de tutoría a corto plazo que pueda ofrecer ayuda y esperanza para enfrentar desafíos y crecer en su relación con Dios. Ejemplos de desafíos que pueden llevar a un deseo orgánico de tutoría: "Soy nuevo en la comunidad" o "Acabamos de cambiar de escuela" o "Acabamos de adoptar/amparar niños" o "Tenemos niños con necesidades especiales" o "Somos padres mayores" o "Somos padres de una familia numerosa" o "¿Cómo hablamos con nuestros hijos sobre temas difíciles como el sexo y las redes sociales?".</w:t>
      </w:r>
    </w:p>
    <w:p w14:paraId="374E26C0" w14:textId="77777777" w:rsidR="0086040D" w:rsidRPr="00997FDE" w:rsidRDefault="0086040D" w:rsidP="00672C39">
      <w:pPr>
        <w:ind w:firstLine="360"/>
        <w:rPr>
          <w:lang w:val="es-419"/>
        </w:rPr>
      </w:pPr>
      <w:r w:rsidRPr="00997FDE">
        <w:rPr>
          <w:lang w:val="es-419"/>
        </w:rPr>
        <w:t xml:space="preserve">- </w:t>
      </w:r>
      <w:r w:rsidRPr="00997FDE">
        <w:rPr>
          <w:b/>
          <w:bCs/>
          <w:lang w:val="es-419"/>
        </w:rPr>
        <w:t>En segundo lugar</w:t>
      </w:r>
      <w:r w:rsidRPr="00997FDE">
        <w:rPr>
          <w:lang w:val="es-419"/>
        </w:rPr>
        <w:t>, anuncie y promueva una nueva oportunidad relacional para las familias que se enfrentan a retos, que entran en una nueva etapa de la vida o que desean un mayor impacto en la crianza de sus hijos. Establezca una forma fácil de recopilar la información de contacto de las familias interesadas (por ejemplo, añada una línea a su formulario de interés que los congregantes puedan depositar en la ofrenda, o elabore un formulario en línea para publicarlo en su sitio web, o haga un anuncio especial en su servicio y dirija a la gente a una mesa después del servicio). Asegúrese de recopilar las áreas de interés de las familias: puntos de dificultad, retos o necesidades que se beneficiarían de una relación de tutoría.</w:t>
      </w:r>
    </w:p>
    <w:p w14:paraId="2E978A7B" w14:textId="7354BD59" w:rsidR="003C6D72" w:rsidRPr="00997FDE" w:rsidRDefault="0086040D" w:rsidP="00672C39">
      <w:pPr>
        <w:ind w:firstLine="360"/>
        <w:rPr>
          <w:lang w:val="es-419"/>
        </w:rPr>
      </w:pPr>
      <w:r w:rsidRPr="00997FDE">
        <w:rPr>
          <w:lang w:val="es-419"/>
        </w:rPr>
        <w:lastRenderedPageBreak/>
        <w:t>-</w:t>
      </w:r>
      <w:r w:rsidRPr="00997FDE">
        <w:rPr>
          <w:b/>
          <w:bCs/>
          <w:lang w:val="es-419"/>
        </w:rPr>
        <w:t>En tercer lugar</w:t>
      </w:r>
      <w:r w:rsidRPr="00997FDE">
        <w:rPr>
          <w:lang w:val="es-419"/>
        </w:rPr>
        <w:t>, cuando los miembros del personal pastoral (especialmente los líderes de niños y jóvenes) mantienen conversaciones con los padres, están atentos a las necesidades latentes que oyen expresar. A medida que surgen estas necesidades, el equipo de liderazgo pastoral considera qué familias de la iglesia pueden ser una buena pareja para la etapa de la vida o el reto al que se enfrenta esa familia. La iglesia hace entonces de intermediaria entre las dos familias, allanando el camino para que se reúnan. Las Familias Tutoras suelen ser aquellas que se han enfrentado a retos similares o que han pasado por una etapa de la vida y han salido de ella con sabiduría y el deseo de dar. Estas Familias Tutoras también tienen una notable madurez en su relación con Dios.</w:t>
      </w:r>
    </w:p>
    <w:p w14:paraId="6E09BB70" w14:textId="42B52CC4" w:rsidR="00672C39" w:rsidRPr="00997FDE" w:rsidRDefault="00672C39" w:rsidP="00A055A0">
      <w:pPr>
        <w:rPr>
          <w:lang w:val="es-419"/>
        </w:rPr>
      </w:pPr>
    </w:p>
    <w:p w14:paraId="3FE5FF71" w14:textId="5C5E7988" w:rsidR="00A055A0" w:rsidRPr="00997FDE" w:rsidRDefault="00A055A0" w:rsidP="00A055A0">
      <w:pPr>
        <w:rPr>
          <w:b/>
          <w:lang w:val="es-419"/>
        </w:rPr>
      </w:pPr>
      <w:r w:rsidRPr="00997FDE">
        <w:rPr>
          <w:b/>
          <w:lang w:val="es-419"/>
        </w:rPr>
        <w:t xml:space="preserve">2. </w:t>
      </w:r>
      <w:r w:rsidR="00EF5049" w:rsidRPr="00997FDE">
        <w:rPr>
          <w:b/>
          <w:lang w:val="es-419"/>
        </w:rPr>
        <w:t>Guías</w:t>
      </w:r>
      <w:r w:rsidR="0086040D" w:rsidRPr="00997FDE">
        <w:rPr>
          <w:b/>
          <w:lang w:val="es-419"/>
        </w:rPr>
        <w:t xml:space="preserve"> generales para las Familias Tutoras y las personas que reciben su ayuda</w:t>
      </w:r>
      <w:r w:rsidRPr="00997FDE">
        <w:rPr>
          <w:b/>
          <w:lang w:val="es-419"/>
        </w:rPr>
        <w:t>.</w:t>
      </w:r>
    </w:p>
    <w:p w14:paraId="751CB845" w14:textId="77777777" w:rsidR="0023689F" w:rsidRPr="00997FDE" w:rsidRDefault="00A055A0" w:rsidP="0023689F">
      <w:pPr>
        <w:ind w:firstLine="360"/>
        <w:rPr>
          <w:lang w:val="es-419"/>
        </w:rPr>
      </w:pPr>
      <w:r w:rsidRPr="00997FDE">
        <w:rPr>
          <w:lang w:val="es-419"/>
        </w:rPr>
        <w:t xml:space="preserve">- </w:t>
      </w:r>
      <w:r w:rsidR="0023689F" w:rsidRPr="00997FDE">
        <w:rPr>
          <w:lang w:val="es-419"/>
        </w:rPr>
        <w:t xml:space="preserve">Es un compromiso de seis meses que puede renovarse si ambas partes acuerdan seguir adelante. </w:t>
      </w:r>
    </w:p>
    <w:p w14:paraId="65CFBDE4" w14:textId="3FFF8D80" w:rsidR="00A07136" w:rsidRPr="00997FDE" w:rsidRDefault="0023689F" w:rsidP="0023689F">
      <w:pPr>
        <w:ind w:firstLine="360"/>
        <w:rPr>
          <w:lang w:val="es-419"/>
        </w:rPr>
      </w:pPr>
      <w:r w:rsidRPr="00997FDE">
        <w:rPr>
          <w:lang w:val="es-419"/>
        </w:rPr>
        <w:t xml:space="preserve">- El objetivo es poner en contacto a familias que tienen algo que dar con familias que tienen una necesidad. El contexto general de estas relaciones es conectar los problemas familiares cotidianos con una relación creciente y profunda con Dios. Las Familias Tutoras orarán, intercederán y modelarán de forma intencionada y orgánica una dependencia cotidiana </w:t>
      </w:r>
      <w:r w:rsidR="00830881">
        <w:rPr>
          <w:lang w:val="es-419"/>
        </w:rPr>
        <w:t>con</w:t>
      </w:r>
      <w:r w:rsidRPr="00997FDE">
        <w:rPr>
          <w:lang w:val="es-419"/>
        </w:rPr>
        <w:t xml:space="preserve"> Jesús en su relación con la Familia Tutelada.</w:t>
      </w:r>
    </w:p>
    <w:p w14:paraId="4A56F437" w14:textId="77777777" w:rsidR="0047500C" w:rsidRPr="00997FDE" w:rsidRDefault="00A055A0" w:rsidP="0047500C">
      <w:pPr>
        <w:ind w:firstLine="360"/>
        <w:rPr>
          <w:lang w:val="es-419"/>
        </w:rPr>
      </w:pPr>
      <w:r w:rsidRPr="00997FDE">
        <w:rPr>
          <w:lang w:val="es-419"/>
        </w:rPr>
        <w:t xml:space="preserve">- </w:t>
      </w:r>
      <w:r w:rsidR="0047500C" w:rsidRPr="00997FDE">
        <w:rPr>
          <w:lang w:val="es-419"/>
        </w:rPr>
        <w:t>El personal de la Iglesia programará una breve entrevista con las posibles Familias Tutoras para conocer su historia: su situación vital, sus áreas de interés, su experiencia, su madurez espiritual y su capacidad para conectar con otra familia. Si el personal ya conoce bien a la posible familia, este paso puede omitirse.</w:t>
      </w:r>
    </w:p>
    <w:p w14:paraId="3915CD93" w14:textId="77777777" w:rsidR="0047500C" w:rsidRPr="00997FDE" w:rsidRDefault="0047500C" w:rsidP="0047500C">
      <w:pPr>
        <w:ind w:firstLine="360"/>
        <w:rPr>
          <w:lang w:val="es-419"/>
        </w:rPr>
      </w:pPr>
      <w:r w:rsidRPr="00997FDE">
        <w:rPr>
          <w:lang w:val="es-419"/>
        </w:rPr>
        <w:t>- En la mayoría de los casos, el personal de la iglesia facilitará el emparejamiento entre las Familias Tutoras y las familias interesadas.</w:t>
      </w:r>
    </w:p>
    <w:p w14:paraId="0B866A48" w14:textId="6ABAAED9" w:rsidR="00A055A0" w:rsidRPr="00997FDE" w:rsidRDefault="0047500C" w:rsidP="0047500C">
      <w:pPr>
        <w:ind w:firstLine="360"/>
        <w:rPr>
          <w:lang w:val="es-419"/>
        </w:rPr>
      </w:pPr>
      <w:r w:rsidRPr="00997FDE">
        <w:rPr>
          <w:lang w:val="es-419"/>
        </w:rPr>
        <w:t>- El personal de la Iglesia proporcionará pautas de liderazgo a cada una de las Familias Tutoras, con instrucciones básicas sobre cómo involucrar de forma útil a otros padres. Estas guías incluyen ayuda para facilitar las conversaciones, formas de abordar con sensibilidad la historia de los demás, qué hacer cuando no se tiene la respuesta, límites relacionales, etc.</w:t>
      </w:r>
    </w:p>
    <w:p w14:paraId="23FC5DEF" w14:textId="3FC30C1D" w:rsidR="00FE341D" w:rsidRPr="00997FDE" w:rsidRDefault="00A055A0" w:rsidP="00FE341D">
      <w:pPr>
        <w:ind w:firstLine="360"/>
        <w:rPr>
          <w:lang w:val="es-419"/>
        </w:rPr>
      </w:pPr>
      <w:r w:rsidRPr="00997FDE">
        <w:rPr>
          <w:lang w:val="es-419"/>
        </w:rPr>
        <w:t xml:space="preserve">- </w:t>
      </w:r>
      <w:r w:rsidR="00FE341D" w:rsidRPr="00997FDE">
        <w:rPr>
          <w:lang w:val="es-419"/>
        </w:rPr>
        <w:t>Las iglesias pueden considerar la posibilidad de planificar una hora de formación para las Familias Tutoras, con la ayuda de un consejero que pueda enseñar habilidades para escuchar con empatía, aprender a ser ayudantes diferenciados y cómo aparecer con autenticidad en la vida de otra persona, o realizar esa formación como parte del proceso de entrevista.</w:t>
      </w:r>
    </w:p>
    <w:p w14:paraId="5AC0BF04" w14:textId="23AC61FB" w:rsidR="00A055A0" w:rsidRPr="00997FDE" w:rsidRDefault="00FE341D" w:rsidP="00FE341D">
      <w:pPr>
        <w:ind w:firstLine="360"/>
        <w:rPr>
          <w:lang w:val="es-419"/>
        </w:rPr>
      </w:pPr>
      <w:r w:rsidRPr="00997FDE">
        <w:rPr>
          <w:lang w:val="es-419"/>
        </w:rPr>
        <w:t>- Ambas familias decidirán con qué frecuencia, cuándo y durante cuánto tiempo se reunirán.</w:t>
      </w:r>
    </w:p>
    <w:p w14:paraId="055726D6" w14:textId="77777777" w:rsidR="00A1019E" w:rsidRPr="00997FDE" w:rsidRDefault="00A1019E" w:rsidP="00A1019E">
      <w:pPr>
        <w:rPr>
          <w:lang w:val="es-419"/>
        </w:rPr>
      </w:pPr>
    </w:p>
    <w:p w14:paraId="7FE1163B" w14:textId="68D78F22" w:rsidR="00A1019E" w:rsidRPr="00997FDE" w:rsidRDefault="00FE341D" w:rsidP="00A1019E">
      <w:pPr>
        <w:rPr>
          <w:lang w:val="es-419"/>
        </w:rPr>
      </w:pPr>
      <w:r w:rsidRPr="00997FDE">
        <w:rPr>
          <w:b/>
          <w:bCs/>
          <w:lang w:val="es-419"/>
        </w:rPr>
        <w:t xml:space="preserve">3. La Iglesia promoverá regularmente esta oportunidad para las conexiones de Familias Tutoras a la congregación. </w:t>
      </w:r>
      <w:r w:rsidRPr="00997FDE">
        <w:rPr>
          <w:lang w:val="es-419"/>
        </w:rPr>
        <w:t>Utilice los conductos de comunicación regulares de la iglesia, junto con anuncios programados regularmente en el servicio, con una mesa de inscripción de interés en un área de reunión. El sitio web de la iglesia podría incluir esta oportunidad, con información de contacto o un formulario de inscripción.</w:t>
      </w:r>
    </w:p>
    <w:p w14:paraId="763347B9" w14:textId="77777777" w:rsidR="00C255BD" w:rsidRPr="00997FDE" w:rsidRDefault="00C255BD" w:rsidP="00A1019E">
      <w:pPr>
        <w:rPr>
          <w:lang w:val="es-419"/>
        </w:rPr>
      </w:pPr>
    </w:p>
    <w:p w14:paraId="06EC7639" w14:textId="77777777" w:rsidR="00576ACC" w:rsidRPr="00997FDE" w:rsidRDefault="00576ACC">
      <w:pPr>
        <w:rPr>
          <w:lang w:val="es-419"/>
        </w:rPr>
      </w:pPr>
      <w:r w:rsidRPr="00997FDE">
        <w:rPr>
          <w:lang w:val="es-419"/>
        </w:rPr>
        <w:br w:type="page"/>
      </w:r>
    </w:p>
    <w:p w14:paraId="2613A542" w14:textId="2F692E60" w:rsidR="00576ACC" w:rsidRPr="00997FDE" w:rsidRDefault="00FA71CF" w:rsidP="198999C1">
      <w:pPr>
        <w:jc w:val="center"/>
        <w:rPr>
          <w:b/>
          <w:bCs/>
          <w:sz w:val="32"/>
          <w:szCs w:val="32"/>
          <w:lang w:val="es-419"/>
        </w:rPr>
      </w:pPr>
      <w:r w:rsidRPr="00997FDE">
        <w:rPr>
          <w:b/>
          <w:bCs/>
          <w:sz w:val="32"/>
          <w:szCs w:val="32"/>
          <w:lang w:val="es-419"/>
        </w:rPr>
        <w:lastRenderedPageBreak/>
        <w:t>Guías para Familias Tutoras - Involucrar a otra familia</w:t>
      </w:r>
    </w:p>
    <w:p w14:paraId="704AC205" w14:textId="270A8506" w:rsidR="007330E6" w:rsidRPr="00997FDE" w:rsidRDefault="00FA71CF" w:rsidP="007330E6">
      <w:pPr>
        <w:rPr>
          <w:lang w:val="es-419"/>
        </w:rPr>
      </w:pPr>
      <w:r w:rsidRPr="00997FDE">
        <w:rPr>
          <w:lang w:val="es-419"/>
        </w:rPr>
        <w:t>Involucrarse en la historia de otra persona es en parte arte y en parte ciencia: se puede aprender. Y podemos " captar" cómo hacerlo observando cómo lo hacen otras personas, y simplemente practicando y aprendiendo de nuestra experiencia</w:t>
      </w:r>
      <w:r w:rsidR="007330E6" w:rsidRPr="00997FDE">
        <w:rPr>
          <w:lang w:val="es-419"/>
        </w:rPr>
        <w:t>.</w:t>
      </w:r>
    </w:p>
    <w:p w14:paraId="7F022796" w14:textId="77777777" w:rsidR="007330E6" w:rsidRPr="00997FDE" w:rsidRDefault="007330E6" w:rsidP="007330E6">
      <w:pPr>
        <w:rPr>
          <w:lang w:val="es-419"/>
        </w:rPr>
      </w:pPr>
    </w:p>
    <w:p w14:paraId="10B59A4F" w14:textId="6B22A8D5" w:rsidR="007330E6" w:rsidRPr="00997FDE" w:rsidRDefault="0000156C" w:rsidP="007330E6">
      <w:pPr>
        <w:rPr>
          <w:b/>
          <w:bCs/>
          <w:lang w:val="es-419"/>
        </w:rPr>
      </w:pPr>
      <w:r w:rsidRPr="00997FDE">
        <w:rPr>
          <w:b/>
          <w:bCs/>
          <w:sz w:val="28"/>
          <w:szCs w:val="28"/>
          <w:lang w:val="es-419"/>
        </w:rPr>
        <w:t xml:space="preserve">Los 7 Principios Eficaces de la Participación en las Historias </w:t>
      </w:r>
      <w:r w:rsidR="007330E6" w:rsidRPr="00997FDE">
        <w:rPr>
          <w:b/>
          <w:bCs/>
          <w:lang w:val="es-419"/>
        </w:rPr>
        <w:t xml:space="preserve">– </w:t>
      </w:r>
      <w:r w:rsidRPr="00997FDE">
        <w:rPr>
          <w:b/>
          <w:bCs/>
          <w:lang w:val="es-419"/>
        </w:rPr>
        <w:t xml:space="preserve">adaptado de </w:t>
      </w:r>
      <w:r w:rsidR="007330E6" w:rsidRPr="00997FDE">
        <w:rPr>
          <w:b/>
          <w:bCs/>
          <w:lang w:val="es-419"/>
        </w:rPr>
        <w:t xml:space="preserve">Adam Young, </w:t>
      </w:r>
      <w:proofErr w:type="gramStart"/>
      <w:r w:rsidRPr="00997FDE">
        <w:rPr>
          <w:b/>
          <w:bCs/>
          <w:lang w:val="es-419"/>
        </w:rPr>
        <w:t>Consejero</w:t>
      </w:r>
      <w:proofErr w:type="gramEnd"/>
    </w:p>
    <w:p w14:paraId="21ED8312" w14:textId="35F8CBCC" w:rsidR="007330E6" w:rsidRPr="00997FDE" w:rsidRDefault="0000156C" w:rsidP="007330E6">
      <w:pPr>
        <w:pStyle w:val="ListParagraph"/>
        <w:numPr>
          <w:ilvl w:val="0"/>
          <w:numId w:val="1"/>
        </w:numPr>
        <w:rPr>
          <w:b/>
          <w:bCs/>
          <w:lang w:val="es-419"/>
        </w:rPr>
      </w:pPr>
      <w:r w:rsidRPr="00997FDE">
        <w:rPr>
          <w:b/>
          <w:bCs/>
          <w:lang w:val="es-419"/>
        </w:rPr>
        <w:t xml:space="preserve">Sintonizar con el </w:t>
      </w:r>
      <w:r w:rsidR="00551D89" w:rsidRPr="00997FDE">
        <w:rPr>
          <w:b/>
          <w:bCs/>
          <w:lang w:val="es-419"/>
        </w:rPr>
        <w:t xml:space="preserve">que está contando su historia </w:t>
      </w:r>
      <w:r w:rsidRPr="00997FDE">
        <w:rPr>
          <w:b/>
          <w:bCs/>
          <w:lang w:val="es-419"/>
        </w:rPr>
        <w:t>es más importante que enganchar con su historia de forma brillante</w:t>
      </w:r>
      <w:r w:rsidR="007330E6" w:rsidRPr="00997FDE">
        <w:rPr>
          <w:b/>
          <w:bCs/>
          <w:lang w:val="es-419"/>
        </w:rPr>
        <w:t>.</w:t>
      </w:r>
      <w:r w:rsidR="007330E6" w:rsidRPr="00997FDE">
        <w:rPr>
          <w:lang w:val="es-419"/>
        </w:rPr>
        <w:t xml:space="preserve"> </w:t>
      </w:r>
      <w:r w:rsidR="00551D89" w:rsidRPr="00997FDE">
        <w:rPr>
          <w:lang w:val="es-419"/>
        </w:rPr>
        <w:t>Esto significa que la herramienta más poderosa de tu caja de herramientas es simplemente tu presencia intencional. Cuando prestas "atención exagerada" a las personas, cuando estás presente de forma reflexiva y decidida a toda su persona, no sólo a sus palabras, las "desbloqueas". Las personas no están acostumbradas a que otros les presten verdadera atención, así que demuéstrales que les estás prestando atención con tu lenguaje corporal, tus comentarios y tus preguntas de seguimiento.</w:t>
      </w:r>
    </w:p>
    <w:p w14:paraId="2FCA101F" w14:textId="77777777" w:rsidR="007330E6" w:rsidRPr="00997FDE" w:rsidRDefault="007330E6" w:rsidP="007330E6">
      <w:pPr>
        <w:pStyle w:val="ListParagraph"/>
        <w:rPr>
          <w:b/>
          <w:bCs/>
          <w:lang w:val="es-419"/>
        </w:rPr>
      </w:pPr>
    </w:p>
    <w:p w14:paraId="10F79163" w14:textId="68A3210A" w:rsidR="004B35B9" w:rsidRPr="00997FDE" w:rsidRDefault="00551D89" w:rsidP="004B35B9">
      <w:pPr>
        <w:pStyle w:val="ListParagraph"/>
        <w:numPr>
          <w:ilvl w:val="0"/>
          <w:numId w:val="1"/>
        </w:numPr>
        <w:rPr>
          <w:b/>
          <w:bCs/>
          <w:lang w:val="es-419"/>
        </w:rPr>
      </w:pPr>
      <w:r w:rsidRPr="00997FDE">
        <w:rPr>
          <w:b/>
          <w:bCs/>
          <w:lang w:val="es-419"/>
        </w:rPr>
        <w:t>La bondad te llevará más lejos que la habilidad y el talento</w:t>
      </w:r>
      <w:r w:rsidR="004B35B9" w:rsidRPr="00997FDE">
        <w:rPr>
          <w:b/>
          <w:bCs/>
          <w:lang w:val="es-419"/>
        </w:rPr>
        <w:t xml:space="preserve">. </w:t>
      </w:r>
      <w:r w:rsidR="003B6EA4" w:rsidRPr="00997FDE">
        <w:rPr>
          <w:lang w:val="es-419"/>
        </w:rPr>
        <w:t xml:space="preserve">A medida que te inclines hacia el encuentro con un objetivo primordial de amabilidad, el </w:t>
      </w:r>
      <w:r w:rsidR="00D2295E">
        <w:rPr>
          <w:lang w:val="es-419"/>
        </w:rPr>
        <w:t xml:space="preserve">narrador </w:t>
      </w:r>
      <w:r w:rsidR="003B6EA4" w:rsidRPr="00997FDE">
        <w:rPr>
          <w:lang w:val="es-419"/>
        </w:rPr>
        <w:t>se sentirá progresivamente más seguro. La amabilidad transmite seguridad, lo que provoca una mayor apertura a medida que la persona ve más y más pruebas de que usted siente verdadera amabilidad hacia ella. Recuerda que amabilidad no es lo mismo que simpatía. La gente no necesita simplemente que la escuchen, necesitan a alguien con el valor de arriesgarse a nombrar la verdad en su historia que quizá aún no vean.</w:t>
      </w:r>
    </w:p>
    <w:p w14:paraId="2D57A323" w14:textId="77777777" w:rsidR="007330E6" w:rsidRPr="00997FDE" w:rsidRDefault="007330E6" w:rsidP="007330E6">
      <w:pPr>
        <w:pStyle w:val="ListParagraph"/>
        <w:rPr>
          <w:b/>
          <w:bCs/>
          <w:lang w:val="es-419"/>
        </w:rPr>
      </w:pPr>
    </w:p>
    <w:p w14:paraId="161A3063" w14:textId="77E037C5" w:rsidR="007330E6" w:rsidRPr="00997FDE" w:rsidRDefault="003B6EA4" w:rsidP="007330E6">
      <w:pPr>
        <w:pStyle w:val="ListParagraph"/>
        <w:numPr>
          <w:ilvl w:val="0"/>
          <w:numId w:val="1"/>
        </w:numPr>
        <w:rPr>
          <w:b/>
          <w:bCs/>
          <w:lang w:val="es-419"/>
        </w:rPr>
      </w:pPr>
      <w:r w:rsidRPr="00997FDE">
        <w:rPr>
          <w:b/>
          <w:bCs/>
          <w:lang w:val="es-419"/>
        </w:rPr>
        <w:t>Utilice el exquisito instrumento que es su cuerpo</w:t>
      </w:r>
      <w:r w:rsidR="007330E6" w:rsidRPr="00997FDE">
        <w:rPr>
          <w:b/>
          <w:bCs/>
          <w:lang w:val="es-419"/>
        </w:rPr>
        <w:t xml:space="preserve">. </w:t>
      </w:r>
      <w:r w:rsidRPr="00997FDE">
        <w:rPr>
          <w:lang w:val="es-419"/>
        </w:rPr>
        <w:t>Tu lenguaje corporal lo comunica todo. ¿Utilizas tu cuerpo para comunicar compasión, apertura, atención e invitación? El contacto visual suave, las expresiones faciales, los asentimientos con la cabeza, la inclinación de la cabeza y la transmisión de emociones demuestran que comprendes y valoras el impacto de su historia en la persona.</w:t>
      </w:r>
    </w:p>
    <w:p w14:paraId="05BF0210" w14:textId="77777777" w:rsidR="007330E6" w:rsidRPr="00997FDE" w:rsidRDefault="007330E6" w:rsidP="007330E6">
      <w:pPr>
        <w:pStyle w:val="ListParagraph"/>
        <w:rPr>
          <w:b/>
          <w:bCs/>
          <w:lang w:val="es-419"/>
        </w:rPr>
      </w:pPr>
    </w:p>
    <w:p w14:paraId="0BBEC6DB" w14:textId="2A35DAA7" w:rsidR="007330E6" w:rsidRPr="00997FDE" w:rsidRDefault="003B6EA4" w:rsidP="007330E6">
      <w:pPr>
        <w:pStyle w:val="ListParagraph"/>
        <w:numPr>
          <w:ilvl w:val="0"/>
          <w:numId w:val="1"/>
        </w:numPr>
        <w:rPr>
          <w:b/>
          <w:bCs/>
          <w:lang w:val="es-419"/>
        </w:rPr>
      </w:pPr>
      <w:r w:rsidRPr="00997FDE">
        <w:rPr>
          <w:b/>
          <w:bCs/>
          <w:lang w:val="es-419"/>
        </w:rPr>
        <w:t xml:space="preserve">Monitorea siempre el estado afectivo del </w:t>
      </w:r>
      <w:r w:rsidR="00D2295E">
        <w:rPr>
          <w:b/>
          <w:bCs/>
          <w:lang w:val="es-419"/>
        </w:rPr>
        <w:t>narrador</w:t>
      </w:r>
      <w:r w:rsidRPr="00997FDE">
        <w:rPr>
          <w:b/>
          <w:bCs/>
          <w:lang w:val="es-419"/>
        </w:rPr>
        <w:t>, desde la insensibilidad y el aislamiento hasta el pánico, la rabia o el terror</w:t>
      </w:r>
      <w:r w:rsidR="007330E6" w:rsidRPr="00997FDE">
        <w:rPr>
          <w:b/>
          <w:bCs/>
          <w:lang w:val="es-419"/>
        </w:rPr>
        <w:t xml:space="preserve">. </w:t>
      </w:r>
      <w:r w:rsidRPr="00997FDE">
        <w:rPr>
          <w:lang w:val="es-419"/>
        </w:rPr>
        <w:t>¿Qué aprendes sobre la persona a partir de cómo experimentas su presencia emocional? ¿De qué manera sus respuestas emocionales, o su afecto continuo, no concuerdan con sus palabras? ¿Qué palabras elegirías para describir el "estado de ánimo" de</w:t>
      </w:r>
      <w:r w:rsidR="00552204">
        <w:rPr>
          <w:lang w:val="es-419"/>
        </w:rPr>
        <w:t>l narrador</w:t>
      </w:r>
      <w:r w:rsidRPr="00997FDE">
        <w:rPr>
          <w:lang w:val="es-419"/>
        </w:rPr>
        <w:t xml:space="preserve"> y qué puedes aprender sobre ella a partir de ese estado de ánimo?</w:t>
      </w:r>
    </w:p>
    <w:p w14:paraId="30DF6506" w14:textId="77777777" w:rsidR="007330E6" w:rsidRPr="00997FDE" w:rsidRDefault="007330E6" w:rsidP="007330E6">
      <w:pPr>
        <w:pStyle w:val="ListParagraph"/>
        <w:rPr>
          <w:b/>
          <w:bCs/>
          <w:lang w:val="es-419"/>
        </w:rPr>
      </w:pPr>
    </w:p>
    <w:p w14:paraId="05336A21" w14:textId="04239784" w:rsidR="007330E6" w:rsidRPr="00997FDE" w:rsidRDefault="003B6EA4" w:rsidP="007330E6">
      <w:pPr>
        <w:pStyle w:val="ListParagraph"/>
        <w:numPr>
          <w:ilvl w:val="0"/>
          <w:numId w:val="1"/>
        </w:numPr>
        <w:rPr>
          <w:b/>
          <w:bCs/>
          <w:lang w:val="es-419"/>
        </w:rPr>
      </w:pPr>
      <w:r w:rsidRPr="00997FDE">
        <w:rPr>
          <w:b/>
          <w:bCs/>
          <w:lang w:val="es-419"/>
        </w:rPr>
        <w:t>El hemisferio derecho del cerebro es mucho más importante que el izquierdo a la hora de conectar con la historia de alguien</w:t>
      </w:r>
      <w:r w:rsidR="007330E6" w:rsidRPr="00997FDE">
        <w:rPr>
          <w:b/>
          <w:bCs/>
          <w:lang w:val="es-419"/>
        </w:rPr>
        <w:t xml:space="preserve">. </w:t>
      </w:r>
      <w:r w:rsidR="0035672A" w:rsidRPr="00997FDE">
        <w:rPr>
          <w:lang w:val="es-419"/>
        </w:rPr>
        <w:t>Tienes dos hemisferios cerebrales que hacen cosas muy distintas. Las palabras que le dices a</w:t>
      </w:r>
      <w:r w:rsidR="007839CC" w:rsidRPr="00997FDE">
        <w:rPr>
          <w:lang w:val="es-419"/>
        </w:rPr>
        <w:t>l narrador</w:t>
      </w:r>
      <w:r w:rsidR="0035672A" w:rsidRPr="00997FDE">
        <w:rPr>
          <w:lang w:val="es-419"/>
        </w:rPr>
        <w:t xml:space="preserve"> proceden de tu hemisferio izquierdo. El tono de voz y la expresión facial proceden del hemisferio derecho. Comunicación Verbal vs. Comunicación No-Verbal. A</w:t>
      </w:r>
      <w:r w:rsidR="0035672A" w:rsidRPr="00997FDE">
        <w:rPr>
          <w:lang w:val="es-419"/>
        </w:rPr>
        <w:t>l narrador</w:t>
      </w:r>
      <w:r w:rsidR="0035672A" w:rsidRPr="00997FDE">
        <w:rPr>
          <w:lang w:val="es-419"/>
        </w:rPr>
        <w:t xml:space="preserve"> le interesa más tu comunicación no verbal que tus palabras. ¿Qué comunicas con tu cara y tu tono? ¿Por </w:t>
      </w:r>
      <w:r w:rsidR="0035672A" w:rsidRPr="00997FDE">
        <w:rPr>
          <w:lang w:val="es-419"/>
        </w:rPr>
        <w:lastRenderedPageBreak/>
        <w:t>qué es así? La Comunicación No-Verbal no es voluntaria ni editada, no puedes ocultar lo que realmente sientes sobre lo que estás escuchando, así que el narrador procesa eso como más verdadero que tus palabras.</w:t>
      </w:r>
    </w:p>
    <w:p w14:paraId="207B2A63" w14:textId="77777777" w:rsidR="007330E6" w:rsidRPr="00997FDE" w:rsidRDefault="007330E6" w:rsidP="007330E6">
      <w:pPr>
        <w:pStyle w:val="ListParagraph"/>
        <w:rPr>
          <w:b/>
          <w:bCs/>
          <w:lang w:val="es-419"/>
        </w:rPr>
      </w:pPr>
    </w:p>
    <w:p w14:paraId="2D9C123C" w14:textId="77777777" w:rsidR="00997FDE" w:rsidRPr="00997FDE" w:rsidRDefault="007839CC" w:rsidP="007330E6">
      <w:pPr>
        <w:pStyle w:val="ListParagraph"/>
        <w:numPr>
          <w:ilvl w:val="0"/>
          <w:numId w:val="1"/>
        </w:numPr>
        <w:rPr>
          <w:b/>
          <w:bCs/>
          <w:lang w:val="es-419"/>
        </w:rPr>
      </w:pPr>
      <w:r w:rsidRPr="00997FDE">
        <w:rPr>
          <w:b/>
          <w:bCs/>
          <w:lang w:val="es-419"/>
        </w:rPr>
        <w:t>Siempre hay una razón para el comportamiento humano. Siempre que hay personajes en la historia de alguien, se trata de seres humanos con intencionalidad</w:t>
      </w:r>
      <w:r w:rsidR="007330E6" w:rsidRPr="00997FDE">
        <w:rPr>
          <w:b/>
          <w:bCs/>
          <w:lang w:val="es-419"/>
        </w:rPr>
        <w:t xml:space="preserve">. </w:t>
      </w:r>
      <w:r w:rsidR="00997FDE" w:rsidRPr="00997FDE">
        <w:rPr>
          <w:lang w:val="es-419"/>
        </w:rPr>
        <w:t>Son creadores de propósito y voluntad. Cada vez que una persona aparece en la historia de alguien está actuando con agencia. Supongamos que el narrador cree que el significado de su historia es que su padre le descuidó; casi siempre no es una explicación suficiente. La pregunta: ¿Por qué mi padre no me prestó atención, cuando sí se la prestó a mi hermana? Nuestra tarea consiste en hacer más coherente una narración incoherente. Hacer más comprensible una historia confusa.</w:t>
      </w:r>
    </w:p>
    <w:p w14:paraId="57745C04" w14:textId="77777777" w:rsidR="00997FDE" w:rsidRPr="00997FDE" w:rsidRDefault="00997FDE" w:rsidP="00997FDE">
      <w:pPr>
        <w:pStyle w:val="ListParagraph"/>
        <w:rPr>
          <w:lang w:val="es-419"/>
        </w:rPr>
      </w:pPr>
    </w:p>
    <w:p w14:paraId="542C860B" w14:textId="62172966" w:rsidR="007330E6" w:rsidRPr="00997FDE" w:rsidRDefault="007330E6" w:rsidP="00997FDE">
      <w:pPr>
        <w:pStyle w:val="ListParagraph"/>
        <w:rPr>
          <w:b/>
          <w:bCs/>
          <w:lang w:val="es-419"/>
        </w:rPr>
      </w:pPr>
      <w:r w:rsidRPr="00997FDE">
        <w:rPr>
          <w:lang w:val="es-419"/>
        </w:rPr>
        <w:t xml:space="preserve"> </w:t>
      </w:r>
    </w:p>
    <w:p w14:paraId="4B1F30D5" w14:textId="46E40BDF" w:rsidR="007330E6" w:rsidRPr="00997FDE" w:rsidRDefault="00997FDE" w:rsidP="007330E6">
      <w:pPr>
        <w:pStyle w:val="ListParagraph"/>
        <w:numPr>
          <w:ilvl w:val="0"/>
          <w:numId w:val="1"/>
        </w:numPr>
        <w:rPr>
          <w:b/>
          <w:bCs/>
          <w:lang w:val="es-419"/>
        </w:rPr>
      </w:pPr>
      <w:r w:rsidRPr="00997FDE">
        <w:rPr>
          <w:b/>
          <w:bCs/>
          <w:lang w:val="es-419"/>
        </w:rPr>
        <w:t>Reparar la ruptura es más importante que comprometer su historia a la perfección</w:t>
      </w:r>
      <w:r w:rsidR="007330E6" w:rsidRPr="00997FDE">
        <w:rPr>
          <w:b/>
          <w:bCs/>
          <w:lang w:val="es-419"/>
        </w:rPr>
        <w:t xml:space="preserve">. </w:t>
      </w:r>
      <w:r w:rsidR="00552204" w:rsidRPr="00552204">
        <w:rPr>
          <w:lang w:val="es-419"/>
        </w:rPr>
        <w:t>Habrá momentos en los que te pierdas al escuchar al narrador. Las personas van a lugares que no esperas. No es gran cosa mientras se repare. Esto significa reconocer que te perdiste, o que dejaste de seguirles la pista. Admita su despiste: consulte con frecuencia con el narrador para sacar a la superficie lo que está sintiendo o experimentando internamente. Cuando pierdas el hilo de la historia, ¿volverás atrás para recuperarlo? Tenemos miedo de decir algo equivocado o hiriente, pero se nos permite equivocarnos. No dejemos que la perspectiva de perseguir a alguien imperfectamente nos impida hacerlo. Solo repara lo que necesites reparar</w:t>
      </w:r>
      <w:r w:rsidR="007330E6" w:rsidRPr="00997FDE">
        <w:rPr>
          <w:lang w:val="es-419"/>
        </w:rPr>
        <w:t>.</w:t>
      </w:r>
    </w:p>
    <w:p w14:paraId="4B33C7BA" w14:textId="0D180D25" w:rsidR="00C255BD" w:rsidRPr="00997FDE" w:rsidRDefault="00C255BD">
      <w:pPr>
        <w:rPr>
          <w:lang w:val="es-419"/>
        </w:rPr>
      </w:pPr>
    </w:p>
    <w:sectPr w:rsidR="00C255BD" w:rsidRPr="0099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C4D9C"/>
    <w:multiLevelType w:val="hybridMultilevel"/>
    <w:tmpl w:val="A4221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4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DD"/>
    <w:rsid w:val="0000156C"/>
    <w:rsid w:val="00056C85"/>
    <w:rsid w:val="000662F7"/>
    <w:rsid w:val="000A592C"/>
    <w:rsid w:val="001323A2"/>
    <w:rsid w:val="0018185B"/>
    <w:rsid w:val="0019654A"/>
    <w:rsid w:val="001B1DD9"/>
    <w:rsid w:val="001D29AE"/>
    <w:rsid w:val="0023689F"/>
    <w:rsid w:val="002733DF"/>
    <w:rsid w:val="00340ABA"/>
    <w:rsid w:val="0035672A"/>
    <w:rsid w:val="003961B9"/>
    <w:rsid w:val="003B4F96"/>
    <w:rsid w:val="003B6EA4"/>
    <w:rsid w:val="003C6D72"/>
    <w:rsid w:val="0041285B"/>
    <w:rsid w:val="004730E5"/>
    <w:rsid w:val="0047500C"/>
    <w:rsid w:val="004B35B9"/>
    <w:rsid w:val="004B67E9"/>
    <w:rsid w:val="004C7C94"/>
    <w:rsid w:val="004F4259"/>
    <w:rsid w:val="005170D5"/>
    <w:rsid w:val="00551D89"/>
    <w:rsid w:val="00552204"/>
    <w:rsid w:val="00576ACC"/>
    <w:rsid w:val="005854C6"/>
    <w:rsid w:val="00593667"/>
    <w:rsid w:val="005F4047"/>
    <w:rsid w:val="00672C39"/>
    <w:rsid w:val="006D7E40"/>
    <w:rsid w:val="006E55AE"/>
    <w:rsid w:val="007066EF"/>
    <w:rsid w:val="00706FDD"/>
    <w:rsid w:val="007330E6"/>
    <w:rsid w:val="00734055"/>
    <w:rsid w:val="00740B98"/>
    <w:rsid w:val="007723CE"/>
    <w:rsid w:val="007839CC"/>
    <w:rsid w:val="00830881"/>
    <w:rsid w:val="0086040D"/>
    <w:rsid w:val="008C548B"/>
    <w:rsid w:val="008D74FE"/>
    <w:rsid w:val="008E4A78"/>
    <w:rsid w:val="00997FDE"/>
    <w:rsid w:val="009A3091"/>
    <w:rsid w:val="009A4715"/>
    <w:rsid w:val="00A0255C"/>
    <w:rsid w:val="00A055A0"/>
    <w:rsid w:val="00A07136"/>
    <w:rsid w:val="00A1019E"/>
    <w:rsid w:val="00A53D6C"/>
    <w:rsid w:val="00AC6975"/>
    <w:rsid w:val="00B66182"/>
    <w:rsid w:val="00B77F85"/>
    <w:rsid w:val="00BB796D"/>
    <w:rsid w:val="00BE7DE3"/>
    <w:rsid w:val="00C255BD"/>
    <w:rsid w:val="00C7314E"/>
    <w:rsid w:val="00D056FD"/>
    <w:rsid w:val="00D2295E"/>
    <w:rsid w:val="00E022E6"/>
    <w:rsid w:val="00EF5049"/>
    <w:rsid w:val="00F32008"/>
    <w:rsid w:val="00FA5B16"/>
    <w:rsid w:val="00FA71CF"/>
    <w:rsid w:val="00FE341D"/>
    <w:rsid w:val="03056363"/>
    <w:rsid w:val="03E84594"/>
    <w:rsid w:val="07A8C2B2"/>
    <w:rsid w:val="0B58140C"/>
    <w:rsid w:val="198999C1"/>
    <w:rsid w:val="1F1EE7EB"/>
    <w:rsid w:val="20085E99"/>
    <w:rsid w:val="2693AD5B"/>
    <w:rsid w:val="296E5DC1"/>
    <w:rsid w:val="2AB205B0"/>
    <w:rsid w:val="2DA465E2"/>
    <w:rsid w:val="397B4866"/>
    <w:rsid w:val="3FE7117F"/>
    <w:rsid w:val="43FB1F11"/>
    <w:rsid w:val="49DAA2C0"/>
    <w:rsid w:val="73974D06"/>
    <w:rsid w:val="7B28E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D858"/>
  <w15:chartTrackingRefBased/>
  <w15:docId w15:val="{76A4F726-0335-6948-812F-6BD1D40F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1627c2-3e44-489e-a2e7-0c4ce70594ae">
      <Terms xmlns="http://schemas.microsoft.com/office/infopath/2007/PartnerControls"/>
    </lcf76f155ced4ddcb4097134ff3c332f>
    <TaxCatchAll xmlns="d2d1f780-1371-49c5-b881-73a509026c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F5AEBB81F454CB2714AE762C6EF12" ma:contentTypeVersion="13" ma:contentTypeDescription="Create a new document." ma:contentTypeScope="" ma:versionID="01cdf49619fc53a492ede560b67d72f4">
  <xsd:schema xmlns:xsd="http://www.w3.org/2001/XMLSchema" xmlns:xs="http://www.w3.org/2001/XMLSchema" xmlns:p="http://schemas.microsoft.com/office/2006/metadata/properties" xmlns:ns2="fd1627c2-3e44-489e-a2e7-0c4ce70594ae" xmlns:ns3="d2d1f780-1371-49c5-b881-73a509026cae" targetNamespace="http://schemas.microsoft.com/office/2006/metadata/properties" ma:root="true" ma:fieldsID="b6799296ad53fd4ee911529661f45216" ns2:_="" ns3:_="">
    <xsd:import namespace="fd1627c2-3e44-489e-a2e7-0c4ce70594ae"/>
    <xsd:import namespace="d2d1f780-1371-49c5-b881-73a509026c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27c2-3e44-489e-a2e7-0c4ce7059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402c1f-e8e8-4008-8e47-e35fd726dfc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1f780-1371-49c5-b881-73a509026c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178617-e5eb-4bb9-b9fb-399857aa00cc}" ma:internalName="TaxCatchAll" ma:showField="CatchAllData" ma:web="d2d1f780-1371-49c5-b881-73a509026c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D1838-B511-43DC-AFC4-11C5672B1E45}">
  <ds:schemaRefs>
    <ds:schemaRef ds:uri="http://schemas.microsoft.com/office/2006/metadata/properties"/>
    <ds:schemaRef ds:uri="http://schemas.microsoft.com/office/infopath/2007/PartnerControls"/>
    <ds:schemaRef ds:uri="fd1627c2-3e44-489e-a2e7-0c4ce70594ae"/>
    <ds:schemaRef ds:uri="d2d1f780-1371-49c5-b881-73a509026cae"/>
  </ds:schemaRefs>
</ds:datastoreItem>
</file>

<file path=customXml/itemProps2.xml><?xml version="1.0" encoding="utf-8"?>
<ds:datastoreItem xmlns:ds="http://schemas.openxmlformats.org/officeDocument/2006/customXml" ds:itemID="{7CC2DC80-822B-4C5D-A146-971E21F3CA6E}">
  <ds:schemaRefs>
    <ds:schemaRef ds:uri="http://schemas.microsoft.com/sharepoint/v3/contenttype/forms"/>
  </ds:schemaRefs>
</ds:datastoreItem>
</file>

<file path=customXml/itemProps3.xml><?xml version="1.0" encoding="utf-8"?>
<ds:datastoreItem xmlns:ds="http://schemas.openxmlformats.org/officeDocument/2006/customXml" ds:itemID="{02F89B9F-F0EA-400D-B00A-B6CC18E02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27c2-3e44-489e-a2e7-0c4ce70594ae"/>
    <ds:schemaRef ds:uri="d2d1f780-1371-49c5-b881-73a50902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1704</Words>
  <Characters>9372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Lawrence</dc:creator>
  <cp:keywords/>
  <dc:description/>
  <cp:lastModifiedBy>Mariana Flores</cp:lastModifiedBy>
  <cp:revision>5</cp:revision>
  <cp:lastPrinted>2023-04-27T17:27:00Z</cp:lastPrinted>
  <dcterms:created xsi:type="dcterms:W3CDTF">2023-10-20T00:25:00Z</dcterms:created>
  <dcterms:modified xsi:type="dcterms:W3CDTF">2023-10-29T16:17:00Z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0x010100096F5AEBB81F454CB2714AE762C6EF12</vt:lpwstr>
  </property>
  <property fmtid="{D5CDD505-2E9C-101B-9397-08002B2CF9AE}" pid="3" name="MediaServiceImageTags">
    <vt:lpwstr/>
  </property>
</Properties>
</file>